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EB56E" w14:textId="2C2F551F" w:rsidR="00CA1CF6" w:rsidRPr="00C60EC6" w:rsidRDefault="00BC72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C60EC6">
        <w:rPr>
          <w:b/>
          <w:sz w:val="24"/>
          <w:lang w:val="en-US"/>
        </w:rPr>
        <w:t>3GPP TSG-RAN WG4 RAN4</w:t>
      </w:r>
      <w:r w:rsidR="00227E63" w:rsidRPr="00C60EC6">
        <w:rPr>
          <w:b/>
          <w:sz w:val="24"/>
          <w:lang w:val="en-US"/>
        </w:rPr>
        <w:t>#</w:t>
      </w:r>
      <w:r w:rsidRPr="00C60EC6">
        <w:rPr>
          <w:b/>
          <w:sz w:val="24"/>
          <w:lang w:val="en-US"/>
        </w:rPr>
        <w:t>90</w:t>
      </w:r>
      <w:r w:rsidR="00C60EC6" w:rsidRPr="00C60EC6">
        <w:rPr>
          <w:b/>
          <w:sz w:val="24"/>
          <w:lang w:val="en-US"/>
        </w:rPr>
        <w:t>-</w:t>
      </w:r>
      <w:r w:rsidR="00980732" w:rsidRPr="00C60EC6">
        <w:rPr>
          <w:b/>
          <w:sz w:val="24"/>
          <w:lang w:val="en-US"/>
        </w:rPr>
        <w:t>bis</w:t>
      </w:r>
      <w:r w:rsidRPr="00C60EC6">
        <w:rPr>
          <w:b/>
          <w:i/>
          <w:sz w:val="28"/>
          <w:lang w:val="en-US"/>
        </w:rPr>
        <w:tab/>
      </w:r>
      <w:r w:rsidR="00A31FC2" w:rsidRPr="00A31FC2">
        <w:rPr>
          <w:b/>
          <w:i/>
          <w:sz w:val="28"/>
          <w:lang w:val="en-US"/>
        </w:rPr>
        <w:t>R4-1903637</w:t>
      </w:r>
      <w:bookmarkStart w:id="0" w:name="_GoBack"/>
      <w:bookmarkEnd w:id="0"/>
    </w:p>
    <w:p w14:paraId="1ECEB56F" w14:textId="33B6FAE9" w:rsidR="00CA1CF6" w:rsidRDefault="00C60EC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Xi’an</w:t>
      </w:r>
      <w:r w:rsidR="00BC72C7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="00BC72C7">
        <w:rPr>
          <w:b/>
          <w:sz w:val="24"/>
        </w:rPr>
        <w:t xml:space="preserve">, </w:t>
      </w:r>
      <w:r w:rsidR="00C76468">
        <w:rPr>
          <w:b/>
          <w:sz w:val="24"/>
        </w:rPr>
        <w:t xml:space="preserve">8 – 12 </w:t>
      </w:r>
      <w:proofErr w:type="gramStart"/>
      <w:r w:rsidR="00C76468">
        <w:rPr>
          <w:b/>
          <w:sz w:val="24"/>
        </w:rPr>
        <w:t>April,</w:t>
      </w:r>
      <w:proofErr w:type="gramEnd"/>
      <w:r w:rsidR="00C76468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1CF6" w14:paraId="1ECEB5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EB570" w14:textId="77777777" w:rsidR="00CA1CF6" w:rsidRDefault="00BC72C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A1CF6" w14:paraId="1ECEB5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72" w14:textId="77777777" w:rsidR="00CA1CF6" w:rsidRDefault="00BC72C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1CF6" w14:paraId="1ECEB5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74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CEB576" w14:textId="77777777" w:rsidR="00CA1CF6" w:rsidRDefault="00CA1C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CEB577" w14:textId="2613BAB0" w:rsidR="00CA1CF6" w:rsidRDefault="0097547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38.113</w:t>
            </w:r>
          </w:p>
        </w:tc>
        <w:tc>
          <w:tcPr>
            <w:tcW w:w="709" w:type="dxa"/>
          </w:tcPr>
          <w:p w14:paraId="1ECEB578" w14:textId="77777777" w:rsidR="00CA1CF6" w:rsidRDefault="00BC72C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EB579" w14:textId="3B8ED243" w:rsidR="00CA1CF6" w:rsidRDefault="00CA1CF6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1ECEB57A" w14:textId="77777777" w:rsidR="00CA1CF6" w:rsidRDefault="00BC72C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CEB57B" w14:textId="71252004" w:rsidR="00CA1CF6" w:rsidRDefault="00CA1CF6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ECEB57C" w14:textId="77777777" w:rsidR="00CA1CF6" w:rsidRDefault="00BC72C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CEB57D" w14:textId="283F37E0" w:rsidR="00CA1CF6" w:rsidRDefault="00BC72C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15.</w:t>
            </w:r>
            <w:r w:rsidR="00EE20D6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CEB57E" w14:textId="77777777" w:rsidR="00CA1CF6" w:rsidRDefault="00CA1CF6">
            <w:pPr>
              <w:pStyle w:val="CRCoverPage"/>
              <w:spacing w:after="0"/>
            </w:pPr>
          </w:p>
        </w:tc>
      </w:tr>
      <w:tr w:rsidR="00CA1CF6" w14:paraId="1ECEB5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80" w14:textId="77777777" w:rsidR="00CA1CF6" w:rsidRDefault="00CA1CF6">
            <w:pPr>
              <w:pStyle w:val="CRCoverPage"/>
              <w:spacing w:after="0"/>
            </w:pPr>
          </w:p>
        </w:tc>
      </w:tr>
      <w:tr w:rsidR="00CA1CF6" w14:paraId="1ECEB5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CEB582" w14:textId="77777777" w:rsidR="00CA1CF6" w:rsidRDefault="00BC72C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1CF6" w14:paraId="1ECEB585" w14:textId="77777777">
        <w:tc>
          <w:tcPr>
            <w:tcW w:w="9641" w:type="dxa"/>
            <w:gridSpan w:val="9"/>
          </w:tcPr>
          <w:p w14:paraId="1ECEB584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CEB586" w14:textId="77777777" w:rsidR="00CA1CF6" w:rsidRDefault="00CA1C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1CF6" w14:paraId="1ECEB590" w14:textId="77777777">
        <w:tc>
          <w:tcPr>
            <w:tcW w:w="2835" w:type="dxa"/>
          </w:tcPr>
          <w:p w14:paraId="1ECEB587" w14:textId="77777777" w:rsidR="00CA1CF6" w:rsidRDefault="00BC72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CEB588" w14:textId="77777777" w:rsidR="00CA1CF6" w:rsidRDefault="00BC72C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CEB589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EB58A" w14:textId="77777777" w:rsidR="00CA1CF6" w:rsidRDefault="00BC72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EB58B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ECEB58C" w14:textId="77777777" w:rsidR="00CA1CF6" w:rsidRDefault="00BC72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EB58D" w14:textId="77777777" w:rsidR="00CA1CF6" w:rsidRDefault="00BC72C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CEB58E" w14:textId="77777777" w:rsidR="00CA1CF6" w:rsidRDefault="00BC72C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EB58F" w14:textId="77777777" w:rsidR="00CA1CF6" w:rsidRDefault="00CA1C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ECEB591" w14:textId="77777777" w:rsidR="00CA1CF6" w:rsidRDefault="00CA1C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1CF6" w14:paraId="1ECEB593" w14:textId="77777777">
        <w:tc>
          <w:tcPr>
            <w:tcW w:w="9640" w:type="dxa"/>
            <w:gridSpan w:val="11"/>
          </w:tcPr>
          <w:p w14:paraId="1ECEB592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EB594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95" w14:textId="620FFDAE" w:rsidR="00CA1CF6" w:rsidRDefault="00B70511">
            <w:pPr>
              <w:pStyle w:val="CRCoverPage"/>
              <w:spacing w:after="0"/>
              <w:ind w:left="100"/>
            </w:pPr>
            <w:r w:rsidRPr="00976AE4">
              <w:t xml:space="preserve">Draft CR to TS 38.113 </w:t>
            </w:r>
            <w:r>
              <w:t>Correction reference TR 38.817-2</w:t>
            </w:r>
          </w:p>
        </w:tc>
      </w:tr>
      <w:tr w:rsidR="00CA1CF6" w14:paraId="1ECEB5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7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EB598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A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EB59B" w14:textId="77777777" w:rsidR="00CA1CF6" w:rsidRDefault="00BC72C7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CA1CF6" w14:paraId="1ECEB5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D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EB59E" w14:textId="77777777" w:rsidR="00CA1CF6" w:rsidRDefault="001A6182">
            <w:pPr>
              <w:pStyle w:val="CRCoverPage"/>
              <w:spacing w:after="0"/>
              <w:ind w:left="100"/>
            </w:pPr>
            <w:fldSimple w:instr=" DOCPROPERTY  SourceIfTsg  \* MERGEFORMAT ">
              <w:r w:rsidR="00BC72C7">
                <w:t>R4</w:t>
              </w:r>
            </w:fldSimple>
          </w:p>
        </w:tc>
      </w:tr>
      <w:tr w:rsidR="00CA1CF6" w14:paraId="1ECEB5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0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EB5A1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3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EB5A4" w14:textId="77777777" w:rsidR="00CA1CF6" w:rsidRDefault="00BC72C7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CEB5A5" w14:textId="77777777" w:rsidR="00CA1CF6" w:rsidRDefault="00CA1C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EB5A6" w14:textId="77777777" w:rsidR="00CA1CF6" w:rsidRDefault="00BC72C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EB5A7" w14:textId="596D8D5A" w:rsidR="00CA1CF6" w:rsidRDefault="00BC72C7">
            <w:pPr>
              <w:pStyle w:val="CRCoverPage"/>
              <w:spacing w:after="0"/>
              <w:ind w:left="100"/>
            </w:pPr>
            <w:r>
              <w:t>2019-0</w:t>
            </w:r>
            <w:r w:rsidR="000B19C8">
              <w:t>4</w:t>
            </w:r>
            <w:r>
              <w:t>-</w:t>
            </w:r>
            <w:r w:rsidR="000B19C8">
              <w:t>08</w:t>
            </w:r>
          </w:p>
        </w:tc>
      </w:tr>
      <w:tr w:rsidR="00CA1CF6" w14:paraId="1ECEB5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9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CEB5AA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CEB5AB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EB5AC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CEB5AD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B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CEB5AF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CEB5B0" w14:textId="1A294F35" w:rsidR="00CA1CF6" w:rsidRDefault="000B19C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CEB5B1" w14:textId="77777777" w:rsidR="00CA1CF6" w:rsidRDefault="00CA1C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EB5B2" w14:textId="77777777" w:rsidR="00CA1CF6" w:rsidRDefault="00BC72C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EB5B3" w14:textId="77777777" w:rsidR="00CA1CF6" w:rsidRDefault="00BC72C7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CA1CF6" w14:paraId="1ECEB5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CEB5B5" w14:textId="77777777" w:rsidR="00CA1CF6" w:rsidRDefault="00CA1C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CEB5B6" w14:textId="77777777" w:rsidR="00CA1CF6" w:rsidRDefault="00BC72C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ECEB5B7" w14:textId="77777777" w:rsidR="00CA1CF6" w:rsidRDefault="00BC72C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CEB5B8" w14:textId="77777777" w:rsidR="00CA1CF6" w:rsidRDefault="00BC72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A1CF6" w14:paraId="1ECEB5BC" w14:textId="77777777">
        <w:tc>
          <w:tcPr>
            <w:tcW w:w="1843" w:type="dxa"/>
          </w:tcPr>
          <w:p w14:paraId="1ECEB5BA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CEB5BB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EB5BD" w14:textId="77777777" w:rsidR="00CA1CF6" w:rsidRDefault="00BC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BE" w14:textId="6A90A717" w:rsidR="00CA1CF6" w:rsidRDefault="00F8027F">
            <w:pPr>
              <w:pStyle w:val="CRCoverPage"/>
              <w:spacing w:after="0"/>
              <w:ind w:left="100"/>
            </w:pPr>
            <w:r>
              <w:t>Correction reference to TR 38.817-2</w:t>
            </w:r>
          </w:p>
        </w:tc>
      </w:tr>
      <w:tr w:rsidR="00CA1CF6" w14:paraId="1ECEB5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0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C1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3" w14:textId="77777777" w:rsidR="00CA1CF6" w:rsidRDefault="00BC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EB5C6" w14:textId="570F71C2" w:rsidR="00CA1CF6" w:rsidRDefault="00F8027F">
            <w:pPr>
              <w:pStyle w:val="CRCoverPage"/>
              <w:spacing w:after="0"/>
              <w:ind w:left="100"/>
            </w:pPr>
            <w:r>
              <w:t>Correcting reference to TR 38.817-2 in TS 38.113</w:t>
            </w:r>
          </w:p>
        </w:tc>
      </w:tr>
      <w:tr w:rsidR="00CA1CF6" w14:paraId="1ECEB5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8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C9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EB5CB" w14:textId="77777777" w:rsidR="00CA1CF6" w:rsidRDefault="00BC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CC" w14:textId="26B8B160" w:rsidR="00CA1CF6" w:rsidRDefault="00F8027F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Correcting reference to TR 38.817-2</w:t>
            </w:r>
            <w:r w:rsidR="0069077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aligns </w:t>
            </w:r>
            <w:r w:rsidR="00894ECC">
              <w:rPr>
                <w:color w:val="000000"/>
              </w:rPr>
              <w:t>TS 38.113.</w:t>
            </w:r>
          </w:p>
        </w:tc>
      </w:tr>
      <w:tr w:rsidR="00CA1CF6" w14:paraId="1ECEB5D0" w14:textId="77777777">
        <w:tc>
          <w:tcPr>
            <w:tcW w:w="2694" w:type="dxa"/>
            <w:gridSpan w:val="2"/>
          </w:tcPr>
          <w:p w14:paraId="1ECEB5CE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CEB5CF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EB5D1" w14:textId="77777777" w:rsidR="00CA1CF6" w:rsidRDefault="00BC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D2" w14:textId="4C7D477E" w:rsidR="00CA1CF6" w:rsidRDefault="00894ECC">
            <w:pPr>
              <w:pStyle w:val="CRCoverPage"/>
              <w:spacing w:after="0"/>
              <w:ind w:left="100"/>
            </w:pPr>
            <w:r>
              <w:t>2</w:t>
            </w:r>
          </w:p>
        </w:tc>
      </w:tr>
      <w:tr w:rsidR="00CA1CF6" w14:paraId="1ECEB5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4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D5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7" w14:textId="77777777" w:rsidR="00CA1CF6" w:rsidRDefault="00CA1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EB5D8" w14:textId="77777777" w:rsidR="00CA1CF6" w:rsidRDefault="00BC72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CEB5D9" w14:textId="77777777" w:rsidR="00CA1CF6" w:rsidRDefault="00BC72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CEB5DA" w14:textId="77777777" w:rsidR="00CA1CF6" w:rsidRDefault="00CA1C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EB5DB" w14:textId="77777777" w:rsidR="00CA1CF6" w:rsidRDefault="00CA1CF6">
            <w:pPr>
              <w:pStyle w:val="CRCoverPage"/>
              <w:spacing w:after="0"/>
              <w:ind w:left="99"/>
            </w:pPr>
          </w:p>
        </w:tc>
      </w:tr>
      <w:tr w:rsidR="00CA1CF6" w14:paraId="1ECEB5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D" w14:textId="77777777" w:rsidR="00CA1CF6" w:rsidRDefault="00BC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DE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DF" w14:textId="77777777" w:rsidR="00CA1CF6" w:rsidRDefault="00BC72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0" w14:textId="77777777" w:rsidR="00CA1CF6" w:rsidRDefault="00BC72C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1" w14:textId="77777777" w:rsidR="00CA1CF6" w:rsidRDefault="00BC72C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A1CF6" w14:paraId="1ECEB5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3" w14:textId="77777777" w:rsidR="00CA1CF6" w:rsidRDefault="00BC72C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E4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E5" w14:textId="77777777" w:rsidR="00CA1CF6" w:rsidRDefault="00BC72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6" w14:textId="77777777" w:rsidR="00CA1CF6" w:rsidRDefault="00BC72C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7" w14:textId="77777777" w:rsidR="00CA1CF6" w:rsidRDefault="00BC72C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A1CF6" w14:paraId="1ECEB5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9" w14:textId="77777777" w:rsidR="00CA1CF6" w:rsidRDefault="00BC72C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EA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EB" w14:textId="77777777" w:rsidR="00CA1CF6" w:rsidRDefault="00BC72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C" w14:textId="77777777" w:rsidR="00CA1CF6" w:rsidRDefault="00BC72C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D" w14:textId="77777777" w:rsidR="00CA1CF6" w:rsidRDefault="00BC72C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A1CF6" w14:paraId="1ECEB5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F" w14:textId="77777777" w:rsidR="00CA1CF6" w:rsidRDefault="00CA1C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F0" w14:textId="77777777" w:rsidR="00CA1CF6" w:rsidRDefault="00CA1CF6">
            <w:pPr>
              <w:pStyle w:val="CRCoverPage"/>
              <w:spacing w:after="0"/>
            </w:pPr>
          </w:p>
        </w:tc>
      </w:tr>
      <w:tr w:rsidR="00CA1CF6" w14:paraId="1ECEB5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EB5F2" w14:textId="77777777" w:rsidR="00CA1CF6" w:rsidRDefault="00BC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F3" w14:textId="77777777" w:rsidR="00CA1CF6" w:rsidRDefault="00CA1CF6">
            <w:pPr>
              <w:pStyle w:val="CRCoverPage"/>
              <w:spacing w:after="0"/>
              <w:ind w:left="100"/>
            </w:pPr>
          </w:p>
        </w:tc>
      </w:tr>
    </w:tbl>
    <w:p w14:paraId="1ECEB5F5" w14:textId="77777777" w:rsidR="00CA1CF6" w:rsidRDefault="00CA1CF6">
      <w:pPr>
        <w:pStyle w:val="CRCoverPage"/>
        <w:spacing w:after="0"/>
        <w:rPr>
          <w:sz w:val="8"/>
          <w:szCs w:val="8"/>
        </w:rPr>
      </w:pPr>
    </w:p>
    <w:p w14:paraId="1ECEB5F6" w14:textId="77777777" w:rsidR="00CA1CF6" w:rsidRDefault="00CA1CF6">
      <w:pPr>
        <w:sectPr w:rsidR="00CA1CF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ECEB5F7" w14:textId="77777777" w:rsidR="00CA1CF6" w:rsidRDefault="00BC72C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5958691C" w14:textId="77777777" w:rsidR="00C90628" w:rsidRDefault="00C90628" w:rsidP="00C90628">
      <w:pPr>
        <w:pStyle w:val="Heading1"/>
      </w:pPr>
      <w:bookmarkStart w:id="3" w:name="_Toc535249192"/>
      <w:bookmarkStart w:id="4" w:name="_Toc535310822"/>
      <w:r>
        <w:t>2</w:t>
      </w:r>
      <w:r>
        <w:tab/>
        <w:t>References</w:t>
      </w:r>
      <w:bookmarkEnd w:id="3"/>
    </w:p>
    <w:p w14:paraId="2FC52DCA" w14:textId="77777777" w:rsidR="00C90628" w:rsidRDefault="00C90628" w:rsidP="00C90628">
      <w:r>
        <w:t>The following documents contain provisions which, through reference in this text, constitute provisions of the present document.</w:t>
      </w:r>
    </w:p>
    <w:p w14:paraId="3A7A7753" w14:textId="77777777" w:rsidR="00C90628" w:rsidRDefault="00C90628" w:rsidP="00C90628">
      <w:pPr>
        <w:pStyle w:val="B1"/>
      </w:pPr>
      <w:bookmarkStart w:id="5" w:name="OLE_LINK2"/>
      <w:bookmarkStart w:id="6" w:name="OLE_LINK3"/>
      <w:bookmarkStart w:id="7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74075EF" w14:textId="77777777" w:rsidR="00C90628" w:rsidRDefault="00C90628" w:rsidP="00C90628">
      <w:pPr>
        <w:pStyle w:val="B1"/>
      </w:pPr>
      <w:r>
        <w:t>-</w:t>
      </w:r>
      <w:r>
        <w:tab/>
        <w:t>For a specific reference, subsequent revisions do not apply.</w:t>
      </w:r>
    </w:p>
    <w:p w14:paraId="4EF90FF0" w14:textId="77777777" w:rsidR="00C90628" w:rsidRDefault="00C90628" w:rsidP="00C9062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"/>
    <w:bookmarkEnd w:id="6"/>
    <w:bookmarkEnd w:id="7"/>
    <w:p w14:paraId="43E55A48" w14:textId="77777777" w:rsidR="00C90628" w:rsidRDefault="00C90628" w:rsidP="00C90628">
      <w:pPr>
        <w:pStyle w:val="EX"/>
      </w:pPr>
      <w:r>
        <w:t>[1]</w:t>
      </w:r>
      <w:r>
        <w:tab/>
        <w:t>3GPP TR 21.905: "Vocabulary for 3GPP Specifications"</w:t>
      </w:r>
    </w:p>
    <w:p w14:paraId="50C54BCE" w14:textId="77777777" w:rsidR="00C90628" w:rsidRDefault="00C90628" w:rsidP="00C90628">
      <w:pPr>
        <w:keepLines/>
        <w:ind w:left="1702" w:hanging="1418"/>
        <w:rPr>
          <w:sz w:val="21"/>
          <w:szCs w:val="22"/>
          <w:lang w:val="en-US" w:eastAsia="zh-CN"/>
        </w:rPr>
      </w:pPr>
      <w:r>
        <w:t>[2]</w:t>
      </w:r>
      <w:r>
        <w:tab/>
        <w:t>3GPP TS 3</w:t>
      </w:r>
      <w:r>
        <w:rPr>
          <w:rFonts w:hint="eastAsia"/>
          <w:lang w:val="en-US" w:eastAsia="zh-CN"/>
        </w:rPr>
        <w:t>8</w:t>
      </w:r>
      <w:r>
        <w:t>.104</w:t>
      </w:r>
      <w:r>
        <w:rPr>
          <w:sz w:val="21"/>
          <w:szCs w:val="22"/>
          <w:lang w:val="en-US" w:eastAsia="zh-CN"/>
        </w:rPr>
        <w:t>: "NR; Base Station (BS) radio transmission and reception"</w:t>
      </w:r>
    </w:p>
    <w:p w14:paraId="3BF9FAE6" w14:textId="77777777" w:rsidR="00C90628" w:rsidRDefault="00C90628" w:rsidP="00C90628">
      <w:pPr>
        <w:keepLines/>
        <w:ind w:left="1702" w:hanging="1418"/>
      </w:pPr>
      <w:r>
        <w:t>[</w:t>
      </w:r>
      <w:r>
        <w:rPr>
          <w:lang w:val="en-US" w:eastAsia="zh-CN"/>
        </w:rPr>
        <w:t>3</w:t>
      </w:r>
      <w:r>
        <w:t>]</w:t>
      </w:r>
      <w:r>
        <w:tab/>
        <w:t>3GPP TS 38.141-1: "NR; Base Station (BS) conformance testing Part 1: Conducted conformance testing"</w:t>
      </w:r>
    </w:p>
    <w:p w14:paraId="001B13F6" w14:textId="77777777" w:rsidR="00C90628" w:rsidRDefault="00C90628" w:rsidP="00C90628">
      <w:pPr>
        <w:keepLines/>
        <w:ind w:left="1702" w:hanging="1418"/>
      </w:pPr>
      <w:r>
        <w:t>[</w:t>
      </w:r>
      <w:r>
        <w:rPr>
          <w:lang w:val="en-US" w:eastAsia="zh-CN"/>
        </w:rPr>
        <w:t>4</w:t>
      </w:r>
      <w:r>
        <w:t>]</w:t>
      </w:r>
      <w:r>
        <w:tab/>
        <w:t>3GPP TS 38.141-2: "NR; Base Station (BS) conformance testing Part 2: Radiated conformance testing"</w:t>
      </w:r>
    </w:p>
    <w:p w14:paraId="29D98602" w14:textId="77777777" w:rsidR="00C90628" w:rsidRDefault="00C90628" w:rsidP="00C90628"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[5]</w:t>
      </w:r>
      <w:r>
        <w:rPr>
          <w:lang w:val="en-US" w:eastAsia="zh-CN"/>
        </w:rPr>
        <w:tab/>
        <w:t xml:space="preserve">3GPP TS 37.113: </w:t>
      </w:r>
      <w:r>
        <w:t>"</w:t>
      </w:r>
      <w:r>
        <w:rPr>
          <w:lang w:val="en-US" w:eastAsia="zh-CN"/>
        </w:rPr>
        <w:t>E-UTRA, UTRA and GSM/EDGE; Multi-Standard Radio (MSR) Base Station (BS) Electromagnetic Compatibility (EMC)</w:t>
      </w:r>
      <w:r>
        <w:t>"</w:t>
      </w:r>
    </w:p>
    <w:p w14:paraId="18F6B2B4" w14:textId="77777777" w:rsidR="00C90628" w:rsidRDefault="00C90628" w:rsidP="00C90628"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[6]</w:t>
      </w:r>
      <w:r>
        <w:rPr>
          <w:lang w:val="en-US" w:eastAsia="zh-CN"/>
        </w:rPr>
        <w:tab/>
        <w:t xml:space="preserve">3GPP TS 37.114: </w:t>
      </w:r>
      <w:r>
        <w:t>"</w:t>
      </w:r>
      <w:r>
        <w:rPr>
          <w:lang w:val="en-US" w:eastAsia="zh-CN"/>
        </w:rPr>
        <w:t>Active Antenna System (AAS) Base Station (BS) Electromagnetic Compatibility (EMC)</w:t>
      </w:r>
      <w:r>
        <w:t>"</w:t>
      </w:r>
    </w:p>
    <w:p w14:paraId="4B325930" w14:textId="77777777" w:rsidR="00C90628" w:rsidRDefault="00C90628" w:rsidP="00C90628">
      <w:pPr>
        <w:keepLines/>
        <w:ind w:left="1702" w:hanging="1418"/>
      </w:pPr>
      <w:r>
        <w:t>[</w:t>
      </w:r>
      <w:r>
        <w:rPr>
          <w:lang w:val="en-US" w:eastAsia="zh-CN"/>
        </w:rPr>
        <w:t>7</w:t>
      </w:r>
      <w:r>
        <w:t>]</w:t>
      </w:r>
      <w:r>
        <w:tab/>
        <w:t>IEC 61000-6-1</w:t>
      </w:r>
      <w:r>
        <w:rPr>
          <w:lang w:val="en-US" w:eastAsia="zh-CN"/>
        </w:rPr>
        <w:t>:</w:t>
      </w:r>
      <w:r>
        <w:t xml:space="preserve"> "Electromagnetic compatibility (EMC) - Part 6: Generic standards - Section 1: Immunity for residential, commercial and light-industrial environments"</w:t>
      </w:r>
    </w:p>
    <w:p w14:paraId="6594704F" w14:textId="77777777" w:rsidR="00C90628" w:rsidRDefault="00C90628" w:rsidP="00C90628">
      <w:pPr>
        <w:keepLines/>
        <w:ind w:left="1702" w:hanging="1418"/>
      </w:pPr>
      <w:r>
        <w:t>[</w:t>
      </w:r>
      <w:r>
        <w:rPr>
          <w:lang w:val="en-US" w:eastAsia="zh-CN"/>
        </w:rPr>
        <w:t>8</w:t>
      </w:r>
      <w:r>
        <w:t>]</w:t>
      </w:r>
      <w:r>
        <w:tab/>
        <w:t>IEC 61000-6-3: "Electromagnetic compatibility (EMC) - Part 6: Generic standards - Section 3: Emission standard for residential, commercial and light industrial environments"</w:t>
      </w:r>
    </w:p>
    <w:p w14:paraId="0AA579CB" w14:textId="77777777" w:rsidR="00C90628" w:rsidRDefault="00C90628" w:rsidP="00C90628">
      <w:pPr>
        <w:keepLines/>
        <w:ind w:left="1702" w:hanging="1418"/>
      </w:pPr>
      <w:r>
        <w:t>[</w:t>
      </w:r>
      <w:r>
        <w:rPr>
          <w:lang w:val="en-US" w:eastAsia="zh-CN"/>
        </w:rPr>
        <w:t>9</w:t>
      </w:r>
      <w:r>
        <w:t>]</w:t>
      </w:r>
      <w:r>
        <w:tab/>
        <w:t>IEC 60050(161): "International Electrotechnical Vocabulary - Chapter 161: Electromagnetic compatibility"</w:t>
      </w:r>
    </w:p>
    <w:p w14:paraId="093E143A" w14:textId="1FDCC2D7" w:rsidR="00C90628" w:rsidRDefault="00C90628" w:rsidP="00C90628">
      <w:pPr>
        <w:keepLines/>
        <w:ind w:left="1702" w:hanging="1418"/>
      </w:pPr>
      <w:r>
        <w:rPr>
          <w:lang w:val="en-US" w:eastAsia="zh-CN"/>
        </w:rPr>
        <w:t>[10]</w:t>
      </w:r>
      <w:r>
        <w:rPr>
          <w:lang w:val="en-US" w:eastAsia="zh-CN"/>
        </w:rPr>
        <w:tab/>
        <w:t xml:space="preserve">3GPP TR 38.817-2 </w:t>
      </w:r>
      <w:r>
        <w:t>"</w:t>
      </w:r>
      <w:r>
        <w:rPr>
          <w:lang w:val="en-US" w:eastAsia="zh-CN"/>
        </w:rPr>
        <w:t xml:space="preserve">NR: General aspect for </w:t>
      </w:r>
      <w:ins w:id="8" w:author="Luis Martinez G28" w:date="2019-03-28T16:11:00Z">
        <w:r w:rsidR="006A5748">
          <w:rPr>
            <w:lang w:val="en-US" w:eastAsia="zh-CN"/>
          </w:rPr>
          <w:t>Base Station (</w:t>
        </w:r>
      </w:ins>
      <w:r>
        <w:rPr>
          <w:lang w:val="en-US" w:eastAsia="zh-CN"/>
        </w:rPr>
        <w:t>BS</w:t>
      </w:r>
      <w:ins w:id="9" w:author="Luis Martinez G28" w:date="2019-03-28T16:11:00Z">
        <w:r w:rsidR="006A5748">
          <w:rPr>
            <w:lang w:val="en-US" w:eastAsia="zh-CN"/>
          </w:rPr>
          <w:t>) Radio Frequency</w:t>
        </w:r>
      </w:ins>
      <w:r>
        <w:rPr>
          <w:lang w:val="en-US" w:eastAsia="zh-CN"/>
        </w:rPr>
        <w:t xml:space="preserve"> </w:t>
      </w:r>
      <w:ins w:id="10" w:author="Luis Martinez G28" w:date="2019-03-28T16:11:00Z">
        <w:r w:rsidR="006A5748">
          <w:rPr>
            <w:lang w:val="en-US" w:eastAsia="zh-CN"/>
          </w:rPr>
          <w:t>(</w:t>
        </w:r>
      </w:ins>
      <w:r>
        <w:rPr>
          <w:lang w:val="en-US" w:eastAsia="zh-CN"/>
        </w:rPr>
        <w:t>RF</w:t>
      </w:r>
      <w:ins w:id="11" w:author="Luis Martinez G28" w:date="2019-03-28T16:11:00Z">
        <w:r w:rsidR="006A5748">
          <w:rPr>
            <w:lang w:val="en-US" w:eastAsia="zh-CN"/>
          </w:rPr>
          <w:t>)</w:t>
        </w:r>
      </w:ins>
      <w:r>
        <w:rPr>
          <w:lang w:val="en-US" w:eastAsia="zh-CN"/>
        </w:rPr>
        <w:t xml:space="preserve"> </w:t>
      </w:r>
      <w:ins w:id="12" w:author="Luis Martinez G28" w:date="2019-03-28T16:11:00Z">
        <w:r w:rsidR="006A5748">
          <w:rPr>
            <w:lang w:val="en-US" w:eastAsia="zh-CN"/>
          </w:rPr>
          <w:t>for</w:t>
        </w:r>
      </w:ins>
      <w:del w:id="13" w:author="Luis Martinez G28" w:date="2019-03-28T16:11:00Z">
        <w:r w:rsidDel="006A5748">
          <w:rPr>
            <w:lang w:val="en-US" w:eastAsia="zh-CN"/>
          </w:rPr>
          <w:delText>to</w:delText>
        </w:r>
      </w:del>
      <w:r>
        <w:rPr>
          <w:lang w:val="en-US" w:eastAsia="zh-CN"/>
        </w:rPr>
        <w:t xml:space="preserve"> NR</w:t>
      </w:r>
      <w:r>
        <w:t>"</w:t>
      </w:r>
    </w:p>
    <w:p w14:paraId="2D9AA061" w14:textId="77777777" w:rsidR="00C90628" w:rsidRDefault="00C90628" w:rsidP="00C90628">
      <w:pPr>
        <w:keepLines/>
        <w:ind w:left="1702" w:hanging="1418"/>
      </w:pPr>
      <w:r>
        <w:t>[11]</w:t>
      </w:r>
      <w:r>
        <w:tab/>
        <w:t xml:space="preserve">CISPR </w:t>
      </w:r>
      <w:r>
        <w:rPr>
          <w:lang w:val="en-US" w:eastAsia="zh-CN"/>
        </w:rPr>
        <w:t>3</w:t>
      </w:r>
      <w:r>
        <w:t>2: "Electromagnetic compatibility</w:t>
      </w:r>
      <w:r>
        <w:rPr>
          <w:lang w:val="en-US" w:eastAsia="zh-CN"/>
        </w:rPr>
        <w:t xml:space="preserve"> of multimedia equipment - Emission requirements</w:t>
      </w:r>
      <w:r>
        <w:t>"</w:t>
      </w:r>
    </w:p>
    <w:p w14:paraId="200782A1" w14:textId="77777777" w:rsidR="00C90628" w:rsidRDefault="00C90628" w:rsidP="00C90628">
      <w:pPr>
        <w:keepLines/>
        <w:ind w:left="1702" w:hanging="1418"/>
      </w:pPr>
      <w:r>
        <w:t>[12]</w:t>
      </w:r>
      <w:r>
        <w:tab/>
        <w:t>void</w:t>
      </w:r>
    </w:p>
    <w:p w14:paraId="5B2B28B6" w14:textId="77777777" w:rsidR="00C90628" w:rsidRDefault="00C90628" w:rsidP="00C90628">
      <w:pPr>
        <w:keepLines/>
        <w:ind w:left="1702" w:hanging="1418"/>
      </w:pPr>
      <w:r>
        <w:t>[13]</w:t>
      </w:r>
      <w:r>
        <w:tab/>
        <w:t>IEC 61000-3-2: "Electromagnetic compatibility (EMC) - Part 3: Limits - Section 2: Limits for harmonic current emissions (equipment input current ≤ 16 A)"</w:t>
      </w:r>
    </w:p>
    <w:p w14:paraId="21C5C03C" w14:textId="77777777" w:rsidR="00C90628" w:rsidRDefault="00C90628" w:rsidP="00C90628">
      <w:pPr>
        <w:keepLines/>
        <w:ind w:left="1702" w:hanging="1418"/>
      </w:pPr>
      <w:r>
        <w:t>[14]</w:t>
      </w:r>
      <w:r>
        <w:tab/>
        <w:t>IEC 61000-3-12: "Electromagnetic compatibility (EMC) - Part 3-12: Limits- Limits for harmonic current produced by equipment connected to public low-voltage system with input current &gt;16 A and ≤ 75 A"</w:t>
      </w:r>
    </w:p>
    <w:p w14:paraId="3A6C89C6" w14:textId="77777777" w:rsidR="00C90628" w:rsidRDefault="00C90628" w:rsidP="00C90628">
      <w:pPr>
        <w:keepLines/>
        <w:ind w:left="1702" w:hanging="1418"/>
      </w:pPr>
      <w:r>
        <w:t>[15]</w:t>
      </w:r>
      <w:r>
        <w:tab/>
        <w:t>IEC 61000-3-3: "Electromagnetic compatibility (EMC) - Part 3: Limits - Section 3: Limitation of voltage fluctuations and flicker in low-voltage supply systems for equipment with rated current ≤ 16 A"</w:t>
      </w:r>
    </w:p>
    <w:p w14:paraId="70EE51CF" w14:textId="77777777" w:rsidR="00C90628" w:rsidRDefault="00C90628" w:rsidP="00C90628">
      <w:pPr>
        <w:keepLines/>
        <w:ind w:left="1702" w:hanging="1418"/>
      </w:pPr>
      <w:r>
        <w:t>[16]</w:t>
      </w:r>
      <w:r>
        <w:tab/>
        <w:t>IEC 61000-3-11: "Electromagnetic compatibility (EMC) - Part 3-11: Limits –Limitation of voltage fluctuations and flicker in low-voltage supply systems for equipment with rated current ≤ 75 A and subject to conditional connections"</w:t>
      </w:r>
    </w:p>
    <w:p w14:paraId="01C56D16" w14:textId="77777777" w:rsidR="00C90628" w:rsidRDefault="00C90628" w:rsidP="00C90628">
      <w:pPr>
        <w:keepLines/>
        <w:ind w:left="1702" w:hanging="1418"/>
      </w:pPr>
      <w:r>
        <w:lastRenderedPageBreak/>
        <w:t>[17]</w:t>
      </w:r>
      <w:r>
        <w:tab/>
        <w:t>IEC 61000-4-2: "Electromagnetic compatibility (EMC) - Part 4: Testing and measurement techniques - Section 2: Electrostatic discharge immunity test"</w:t>
      </w:r>
    </w:p>
    <w:p w14:paraId="0DF69446" w14:textId="77777777" w:rsidR="00C90628" w:rsidRDefault="00C90628" w:rsidP="00C90628">
      <w:pPr>
        <w:keepLines/>
        <w:ind w:left="1702" w:hanging="1418"/>
      </w:pPr>
      <w:r>
        <w:t>[18]</w:t>
      </w:r>
      <w:r>
        <w:tab/>
        <w:t>IEC 61000-4-3: "Electromagnetic compatibility (EMC) - Part 4: Testing and measurement techniques - Section 3: Radiated, radio-frequency electromagnetic field immunity test"</w:t>
      </w:r>
    </w:p>
    <w:p w14:paraId="47A30C83" w14:textId="77777777" w:rsidR="00C90628" w:rsidRDefault="00C90628" w:rsidP="00C90628">
      <w:pPr>
        <w:keepLines/>
        <w:ind w:left="1702" w:hanging="1418"/>
      </w:pPr>
      <w:r>
        <w:t>[19]</w:t>
      </w:r>
      <w:r>
        <w:tab/>
        <w:t>IEC 61000-4-4: "Electromagnetic compatibility (EMC) - Part 4: Testing and measurement techniques - Section 4: Electrical fast transient/burst immunity test"</w:t>
      </w:r>
    </w:p>
    <w:p w14:paraId="5523C838" w14:textId="77777777" w:rsidR="00C90628" w:rsidRDefault="00C90628" w:rsidP="00C90628">
      <w:pPr>
        <w:keepLines/>
        <w:ind w:left="1702" w:hanging="1418"/>
      </w:pPr>
      <w:r>
        <w:t>[2</w:t>
      </w:r>
      <w:r>
        <w:rPr>
          <w:lang w:val="en-US" w:eastAsia="zh-CN"/>
        </w:rPr>
        <w:t>0</w:t>
      </w:r>
      <w:r>
        <w:t>]</w:t>
      </w:r>
      <w:r>
        <w:tab/>
        <w:t>IEC 61000-4-5: "Electromagnetic compatibility (EMC) - Part 4: Testing and measurement techniques - Section 5: Surge immunity test"</w:t>
      </w:r>
    </w:p>
    <w:p w14:paraId="58C4E2E2" w14:textId="77777777" w:rsidR="00C90628" w:rsidRDefault="00C90628" w:rsidP="00C90628">
      <w:pPr>
        <w:keepLines/>
        <w:ind w:left="1702" w:hanging="1418"/>
      </w:pPr>
      <w:r>
        <w:t>[2</w:t>
      </w:r>
      <w:r>
        <w:rPr>
          <w:lang w:val="en-US" w:eastAsia="zh-CN"/>
        </w:rPr>
        <w:t>1</w:t>
      </w:r>
      <w:r>
        <w:t>]</w:t>
      </w:r>
      <w:r>
        <w:tab/>
        <w:t>IEC 61000-4-6: "Electromagnetic compatibility (EMC) - Part 4: Testing and measurement techniques - Section 6: Immunity to contacted disturbances, induced by radio frequency fields"</w:t>
      </w:r>
    </w:p>
    <w:p w14:paraId="1440F070" w14:textId="77777777" w:rsidR="00C90628" w:rsidRDefault="00C90628" w:rsidP="00C90628">
      <w:pPr>
        <w:keepLines/>
        <w:ind w:left="1702" w:hanging="1418"/>
      </w:pPr>
      <w:r>
        <w:t>[2</w:t>
      </w:r>
      <w:r>
        <w:rPr>
          <w:lang w:val="en-US" w:eastAsia="zh-CN"/>
        </w:rPr>
        <w:t>2</w:t>
      </w:r>
      <w:r>
        <w:t>]</w:t>
      </w:r>
      <w:r>
        <w:tab/>
        <w:t>IEC 61000-4-11: "Electromagnetic compatibility (EMC) - Part 4: Testing and measurement techniques - Section 11: Voltage dips, short interruptions and voltage variations. Immunity tests"</w:t>
      </w:r>
    </w:p>
    <w:p w14:paraId="1A54C797" w14:textId="77777777" w:rsidR="00C90628" w:rsidRDefault="00C90628" w:rsidP="00C90628">
      <w:pPr>
        <w:keepLines/>
        <w:ind w:left="1702" w:hanging="1418"/>
      </w:pPr>
      <w:r>
        <w:t>[23]</w:t>
      </w:r>
      <w:r>
        <w:tab/>
        <w:t xml:space="preserve">ETSI EN 301 489-1: "Electromagnetic compatibility and Radio spectrum Matters (ERM); </w:t>
      </w:r>
      <w:proofErr w:type="spellStart"/>
      <w:r>
        <w:t>ElectroMagnetic</w:t>
      </w:r>
      <w:proofErr w:type="spellEnd"/>
      <w:r>
        <w:t xml:space="preserve"> Compatibility (EMC) standard for radio equipment and services; Part 1: Common technical requirements"</w:t>
      </w:r>
    </w:p>
    <w:p w14:paraId="4179A999" w14:textId="77777777" w:rsidR="00C90628" w:rsidRDefault="00C90628" w:rsidP="00C90628">
      <w:pPr>
        <w:keepLines/>
        <w:ind w:left="1702" w:hanging="1418"/>
      </w:pPr>
      <w:r>
        <w:t>[2</w:t>
      </w:r>
      <w:r>
        <w:rPr>
          <w:lang w:val="en-US" w:eastAsia="zh-CN"/>
        </w:rPr>
        <w:t>4</w:t>
      </w:r>
      <w:r>
        <w:t>]</w:t>
      </w:r>
      <w:r>
        <w:tab/>
        <w:t>Recommendation ITU-R SM.329-1</w:t>
      </w:r>
      <w:r>
        <w:rPr>
          <w:lang w:val="en-US" w:eastAsia="zh-CN"/>
        </w:rPr>
        <w:t>2</w:t>
      </w:r>
      <w:r>
        <w:t>: "Unwanted emissions in the spurious domain"</w:t>
      </w:r>
    </w:p>
    <w:p w14:paraId="736C1FD5" w14:textId="77777777" w:rsidR="00C90628" w:rsidRDefault="00C90628" w:rsidP="00C90628">
      <w:pPr>
        <w:keepLines/>
        <w:ind w:left="1702" w:hanging="1418"/>
      </w:pPr>
      <w:r>
        <w:t>[</w:t>
      </w:r>
      <w:r>
        <w:rPr>
          <w:lang w:val="en-US" w:eastAsia="zh-CN"/>
        </w:rPr>
        <w:t>25</w:t>
      </w:r>
      <w:r>
        <w:t>]</w:t>
      </w:r>
      <w:r>
        <w:tab/>
        <w:t>3GPP T</w:t>
      </w:r>
      <w:r>
        <w:rPr>
          <w:lang w:val="en-US" w:eastAsia="zh-CN"/>
        </w:rPr>
        <w:t>S 37.105</w:t>
      </w:r>
      <w:r>
        <w:t>: "</w:t>
      </w:r>
      <w:r>
        <w:rPr>
          <w:rFonts w:hint="eastAsia"/>
        </w:rPr>
        <w:t>Active Antenna System (AAS) Base Station (BS) transmission and reception</w:t>
      </w:r>
      <w:r>
        <w:t>"</w:t>
      </w:r>
    </w:p>
    <w:p w14:paraId="160E12A3" w14:textId="77777777" w:rsidR="00C90628" w:rsidRDefault="00C90628" w:rsidP="00C90628">
      <w:pPr>
        <w:keepLines/>
        <w:ind w:left="1702" w:hanging="1418"/>
      </w:pPr>
      <w:r>
        <w:t>[2</w:t>
      </w:r>
      <w:r>
        <w:rPr>
          <w:lang w:val="en-US" w:eastAsia="zh-CN"/>
        </w:rPr>
        <w:t>6</w:t>
      </w:r>
      <w:r>
        <w:t>]</w:t>
      </w:r>
      <w:r>
        <w:tab/>
        <w:t>Recommendation ITU-R</w:t>
      </w:r>
      <w:r>
        <w:rPr>
          <w:lang w:eastAsia="en-GB"/>
        </w:rPr>
        <w:t xml:space="preserve"> SM.1539</w:t>
      </w:r>
      <w:r>
        <w:rPr>
          <w:lang w:val="en-US" w:eastAsia="zh-CN"/>
        </w:rPr>
        <w:t>-1</w:t>
      </w:r>
      <w:r>
        <w:rPr>
          <w:lang w:eastAsia="en-GB"/>
        </w:rPr>
        <w:t xml:space="preserve">: </w:t>
      </w:r>
      <w:r>
        <w:t>"</w:t>
      </w:r>
      <w:r>
        <w:rPr>
          <w:lang w:val="en-US" w:eastAsia="zh-CN"/>
        </w:rPr>
        <w:t>Variation of the boundary between the out-of-band and spurious domains required for the application of Recommendations ITU-R SM.1541 and ITU-R SM.329</w:t>
      </w:r>
      <w:r>
        <w:t>"</w:t>
      </w:r>
    </w:p>
    <w:p w14:paraId="1B3F44B6" w14:textId="77777777" w:rsidR="00C90628" w:rsidRDefault="00C90628" w:rsidP="00C90628">
      <w:pPr>
        <w:pStyle w:val="EX"/>
      </w:pPr>
      <w:r>
        <w:t>[</w:t>
      </w:r>
      <w:r>
        <w:rPr>
          <w:rFonts w:hint="eastAsia"/>
          <w:lang w:val="en-US" w:eastAsia="zh-CN"/>
        </w:rPr>
        <w:t>27</w:t>
      </w:r>
      <w:r>
        <w:t>]</w:t>
      </w:r>
      <w:r>
        <w:tab/>
        <w:t>3GPP T</w:t>
      </w:r>
      <w:r>
        <w:rPr>
          <w:rFonts w:hint="eastAsia"/>
          <w:lang w:val="en-US" w:eastAsia="zh-CN"/>
        </w:rPr>
        <w:t>S 38.101-4</w:t>
      </w:r>
      <w:r>
        <w:t>: "</w:t>
      </w:r>
      <w:r>
        <w:rPr>
          <w:rFonts w:hint="eastAsia"/>
        </w:rPr>
        <w:t>NR; User Equipment (UE) radio transmission and reception; Part 4: Performance requirements</w:t>
      </w:r>
      <w:r>
        <w:t>"</w:t>
      </w:r>
    </w:p>
    <w:p w14:paraId="5D2FFE95" w14:textId="340ABE9C" w:rsidR="006B5F74" w:rsidRDefault="00C90628" w:rsidP="00C90628">
      <w:pPr>
        <w:pStyle w:val="EX"/>
        <w:rPr>
          <w:rFonts w:eastAsia="Malgun Gothic"/>
        </w:rPr>
      </w:pPr>
      <w:r>
        <w:t>[28]</w:t>
      </w:r>
      <w:r>
        <w:tab/>
        <w:t>ETSI EN 301 489-50: “Electromagnetic compatibility (EMC) standard for radio equipment and services; Part 50: Specific conditions for cellular communication base station (BS), repeater and ancillary equipment; Harmonised standard covering the essential requirements of article 3.1(b) of the Directive 2014/53/EU</w:t>
      </w:r>
    </w:p>
    <w:bookmarkEnd w:id="4"/>
    <w:p w14:paraId="1ECEB616" w14:textId="77777777" w:rsidR="00CA1CF6" w:rsidRDefault="00BC72C7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proposed text ------------------------------</w:t>
      </w:r>
    </w:p>
    <w:p w14:paraId="1ECEB617" w14:textId="77777777" w:rsidR="00CA1CF6" w:rsidRDefault="00CA1CF6">
      <w:pPr>
        <w:jc w:val="center"/>
      </w:pPr>
    </w:p>
    <w:p w14:paraId="1ECEB618" w14:textId="77777777" w:rsidR="00CA1CF6" w:rsidRDefault="00CA1CF6">
      <w:pPr>
        <w:jc w:val="center"/>
      </w:pPr>
    </w:p>
    <w:sectPr w:rsidR="00CA1CF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E2EF8" w14:textId="77777777" w:rsidR="001A6182" w:rsidRDefault="001A6182">
      <w:pPr>
        <w:spacing w:after="0" w:line="240" w:lineRule="auto"/>
      </w:pPr>
      <w:r>
        <w:separator/>
      </w:r>
    </w:p>
  </w:endnote>
  <w:endnote w:type="continuationSeparator" w:id="0">
    <w:p w14:paraId="597AA2BB" w14:textId="77777777" w:rsidR="001A6182" w:rsidRDefault="001A6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69807" w14:textId="77777777" w:rsidR="001A6182" w:rsidRDefault="001A6182">
      <w:pPr>
        <w:spacing w:after="0" w:line="240" w:lineRule="auto"/>
      </w:pPr>
      <w:r>
        <w:separator/>
      </w:r>
    </w:p>
  </w:footnote>
  <w:footnote w:type="continuationSeparator" w:id="0">
    <w:p w14:paraId="0E44BD73" w14:textId="77777777" w:rsidR="001A6182" w:rsidRDefault="001A61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9" w14:textId="77777777" w:rsidR="00CA1CF6" w:rsidRDefault="00BC72C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A" w14:textId="77777777" w:rsidR="00CA1CF6" w:rsidRDefault="00CA1C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B" w14:textId="77777777" w:rsidR="00CA1CF6" w:rsidRDefault="00BC72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C" w14:textId="77777777" w:rsidR="00CA1CF6" w:rsidRDefault="00CA1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96E98"/>
    <w:multiLevelType w:val="hybridMultilevel"/>
    <w:tmpl w:val="1ECCE2FE"/>
    <w:lvl w:ilvl="0" w:tplc="E2D828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28">
    <w15:presenceInfo w15:providerId="None" w15:userId="Luis Martinez G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F3"/>
    <w:rsid w:val="00022E4A"/>
    <w:rsid w:val="00026A9F"/>
    <w:rsid w:val="00034CAB"/>
    <w:rsid w:val="000420D2"/>
    <w:rsid w:val="000A6394"/>
    <w:rsid w:val="000B19C8"/>
    <w:rsid w:val="000B7FED"/>
    <w:rsid w:val="000C038A"/>
    <w:rsid w:val="000C6598"/>
    <w:rsid w:val="000D738D"/>
    <w:rsid w:val="00145D43"/>
    <w:rsid w:val="00192C46"/>
    <w:rsid w:val="001A08B3"/>
    <w:rsid w:val="001A6182"/>
    <w:rsid w:val="001A7B60"/>
    <w:rsid w:val="001B52F0"/>
    <w:rsid w:val="001B55F2"/>
    <w:rsid w:val="001B7A65"/>
    <w:rsid w:val="001D630B"/>
    <w:rsid w:val="001E41F3"/>
    <w:rsid w:val="00217720"/>
    <w:rsid w:val="002201DD"/>
    <w:rsid w:val="00227E63"/>
    <w:rsid w:val="00235617"/>
    <w:rsid w:val="00237D45"/>
    <w:rsid w:val="00242835"/>
    <w:rsid w:val="00243A3C"/>
    <w:rsid w:val="0026004D"/>
    <w:rsid w:val="002640DD"/>
    <w:rsid w:val="00273B60"/>
    <w:rsid w:val="00275D12"/>
    <w:rsid w:val="00284FEB"/>
    <w:rsid w:val="002860C4"/>
    <w:rsid w:val="002B5741"/>
    <w:rsid w:val="002F7F19"/>
    <w:rsid w:val="00305409"/>
    <w:rsid w:val="0031448C"/>
    <w:rsid w:val="00314748"/>
    <w:rsid w:val="003337B8"/>
    <w:rsid w:val="00336C52"/>
    <w:rsid w:val="00337CF5"/>
    <w:rsid w:val="003609EF"/>
    <w:rsid w:val="0036231A"/>
    <w:rsid w:val="00374DD4"/>
    <w:rsid w:val="003A42EB"/>
    <w:rsid w:val="003B7FA6"/>
    <w:rsid w:val="003C1C67"/>
    <w:rsid w:val="003E1A36"/>
    <w:rsid w:val="003F3B49"/>
    <w:rsid w:val="00410371"/>
    <w:rsid w:val="004242F1"/>
    <w:rsid w:val="0043477B"/>
    <w:rsid w:val="00456791"/>
    <w:rsid w:val="004727FA"/>
    <w:rsid w:val="004774A4"/>
    <w:rsid w:val="004A7F65"/>
    <w:rsid w:val="004B75B7"/>
    <w:rsid w:val="004C0DD2"/>
    <w:rsid w:val="0051580D"/>
    <w:rsid w:val="00521831"/>
    <w:rsid w:val="00547111"/>
    <w:rsid w:val="00556EEE"/>
    <w:rsid w:val="00571A9D"/>
    <w:rsid w:val="00592A31"/>
    <w:rsid w:val="00592D74"/>
    <w:rsid w:val="005B1ECF"/>
    <w:rsid w:val="005B532A"/>
    <w:rsid w:val="005E2C44"/>
    <w:rsid w:val="00600374"/>
    <w:rsid w:val="00621188"/>
    <w:rsid w:val="006239D0"/>
    <w:rsid w:val="006257ED"/>
    <w:rsid w:val="00626A52"/>
    <w:rsid w:val="00632ACD"/>
    <w:rsid w:val="00644286"/>
    <w:rsid w:val="0067148F"/>
    <w:rsid w:val="00690776"/>
    <w:rsid w:val="00695808"/>
    <w:rsid w:val="006A5748"/>
    <w:rsid w:val="006A7ED6"/>
    <w:rsid w:val="006B46FB"/>
    <w:rsid w:val="006B5F74"/>
    <w:rsid w:val="006D2B2E"/>
    <w:rsid w:val="006E21FB"/>
    <w:rsid w:val="00702793"/>
    <w:rsid w:val="00715CF4"/>
    <w:rsid w:val="00722460"/>
    <w:rsid w:val="007461ED"/>
    <w:rsid w:val="00746BBF"/>
    <w:rsid w:val="00753067"/>
    <w:rsid w:val="0075311B"/>
    <w:rsid w:val="007636B7"/>
    <w:rsid w:val="00767D29"/>
    <w:rsid w:val="00792342"/>
    <w:rsid w:val="007977A8"/>
    <w:rsid w:val="007A6EEA"/>
    <w:rsid w:val="007B512A"/>
    <w:rsid w:val="007C2097"/>
    <w:rsid w:val="007C2BB3"/>
    <w:rsid w:val="007C7981"/>
    <w:rsid w:val="007D6A07"/>
    <w:rsid w:val="007F7259"/>
    <w:rsid w:val="008020CB"/>
    <w:rsid w:val="008040A8"/>
    <w:rsid w:val="008279FA"/>
    <w:rsid w:val="008357DF"/>
    <w:rsid w:val="00835884"/>
    <w:rsid w:val="00851330"/>
    <w:rsid w:val="008626E7"/>
    <w:rsid w:val="00870EE7"/>
    <w:rsid w:val="008738DD"/>
    <w:rsid w:val="00894ECC"/>
    <w:rsid w:val="008A45A6"/>
    <w:rsid w:val="008B46CB"/>
    <w:rsid w:val="008D19B1"/>
    <w:rsid w:val="008D413B"/>
    <w:rsid w:val="008E4DAB"/>
    <w:rsid w:val="008F686C"/>
    <w:rsid w:val="00913EA8"/>
    <w:rsid w:val="009148DE"/>
    <w:rsid w:val="0097547B"/>
    <w:rsid w:val="00976AE4"/>
    <w:rsid w:val="009777D9"/>
    <w:rsid w:val="00980732"/>
    <w:rsid w:val="00981D49"/>
    <w:rsid w:val="00987B80"/>
    <w:rsid w:val="00991B88"/>
    <w:rsid w:val="009A5753"/>
    <w:rsid w:val="009A579D"/>
    <w:rsid w:val="009B4711"/>
    <w:rsid w:val="009E3297"/>
    <w:rsid w:val="009F734F"/>
    <w:rsid w:val="00A246B6"/>
    <w:rsid w:val="00A31FC2"/>
    <w:rsid w:val="00A34251"/>
    <w:rsid w:val="00A3467A"/>
    <w:rsid w:val="00A47E70"/>
    <w:rsid w:val="00A50CF0"/>
    <w:rsid w:val="00A6222C"/>
    <w:rsid w:val="00A7671C"/>
    <w:rsid w:val="00AA2CBC"/>
    <w:rsid w:val="00AC4856"/>
    <w:rsid w:val="00AC5820"/>
    <w:rsid w:val="00AD1CD8"/>
    <w:rsid w:val="00AD4944"/>
    <w:rsid w:val="00AD66CF"/>
    <w:rsid w:val="00B258BB"/>
    <w:rsid w:val="00B4574B"/>
    <w:rsid w:val="00B46441"/>
    <w:rsid w:val="00B61ACC"/>
    <w:rsid w:val="00B654FE"/>
    <w:rsid w:val="00B67B97"/>
    <w:rsid w:val="00B70511"/>
    <w:rsid w:val="00B84253"/>
    <w:rsid w:val="00B968C8"/>
    <w:rsid w:val="00BA3EC5"/>
    <w:rsid w:val="00BA51D9"/>
    <w:rsid w:val="00BA7F85"/>
    <w:rsid w:val="00BB5DFC"/>
    <w:rsid w:val="00BC72C7"/>
    <w:rsid w:val="00BD279D"/>
    <w:rsid w:val="00BD5F85"/>
    <w:rsid w:val="00BD6BB8"/>
    <w:rsid w:val="00BD705D"/>
    <w:rsid w:val="00BE7169"/>
    <w:rsid w:val="00C60EC6"/>
    <w:rsid w:val="00C66BA2"/>
    <w:rsid w:val="00C7462F"/>
    <w:rsid w:val="00C74F7F"/>
    <w:rsid w:val="00C76468"/>
    <w:rsid w:val="00C90628"/>
    <w:rsid w:val="00C90817"/>
    <w:rsid w:val="00C93F8E"/>
    <w:rsid w:val="00C95985"/>
    <w:rsid w:val="00CA1CF6"/>
    <w:rsid w:val="00CB37CC"/>
    <w:rsid w:val="00CB6795"/>
    <w:rsid w:val="00CB6895"/>
    <w:rsid w:val="00CC5026"/>
    <w:rsid w:val="00CC68D0"/>
    <w:rsid w:val="00CD5950"/>
    <w:rsid w:val="00CE7E56"/>
    <w:rsid w:val="00CF0738"/>
    <w:rsid w:val="00D03F9A"/>
    <w:rsid w:val="00D06D51"/>
    <w:rsid w:val="00D163DA"/>
    <w:rsid w:val="00D24991"/>
    <w:rsid w:val="00D2787A"/>
    <w:rsid w:val="00D305C5"/>
    <w:rsid w:val="00D33011"/>
    <w:rsid w:val="00D50255"/>
    <w:rsid w:val="00D53B52"/>
    <w:rsid w:val="00D752E2"/>
    <w:rsid w:val="00D94376"/>
    <w:rsid w:val="00DC1576"/>
    <w:rsid w:val="00DC39BA"/>
    <w:rsid w:val="00DC5770"/>
    <w:rsid w:val="00DC7FD2"/>
    <w:rsid w:val="00DD3FF9"/>
    <w:rsid w:val="00DE34CF"/>
    <w:rsid w:val="00DF3D6F"/>
    <w:rsid w:val="00E03E15"/>
    <w:rsid w:val="00E0590B"/>
    <w:rsid w:val="00E13F3D"/>
    <w:rsid w:val="00E14012"/>
    <w:rsid w:val="00E30C7D"/>
    <w:rsid w:val="00E31587"/>
    <w:rsid w:val="00E34898"/>
    <w:rsid w:val="00E64160"/>
    <w:rsid w:val="00E96816"/>
    <w:rsid w:val="00EB09B7"/>
    <w:rsid w:val="00EB40DB"/>
    <w:rsid w:val="00EB4DEA"/>
    <w:rsid w:val="00EC6998"/>
    <w:rsid w:val="00EC7C9D"/>
    <w:rsid w:val="00EE20D6"/>
    <w:rsid w:val="00EE7D7C"/>
    <w:rsid w:val="00EF7B7F"/>
    <w:rsid w:val="00F25D98"/>
    <w:rsid w:val="00F300FB"/>
    <w:rsid w:val="00F64CC2"/>
    <w:rsid w:val="00F71A3F"/>
    <w:rsid w:val="00F8027F"/>
    <w:rsid w:val="00FA6B60"/>
    <w:rsid w:val="00FB6386"/>
    <w:rsid w:val="00FC72FD"/>
    <w:rsid w:val="5DAB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B56E"/>
  <w15:docId w15:val="{AE1DFF65-D329-40F6-AF78-1FEF2E24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rsid w:val="00A622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56EFED-04D1-45C1-B0F3-3F1C3BAAF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863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Luis Martinez G28</cp:lastModifiedBy>
  <cp:revision>13</cp:revision>
  <cp:lastPrinted>2411-12-31T21:59:00Z</cp:lastPrinted>
  <dcterms:created xsi:type="dcterms:W3CDTF">2019-03-28T15:07:00Z</dcterms:created>
  <dcterms:modified xsi:type="dcterms:W3CDTF">2019-04-01T09:40:00Z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2052-10.8.0.6423</vt:lpwstr>
  </property>
</Properties>
</file>